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1A" w:rsidRPr="003019E8" w:rsidRDefault="00C96A1A" w:rsidP="008D3EA7">
      <w:pPr>
        <w:jc w:val="center"/>
        <w:rPr>
          <w:b/>
          <w:bCs/>
          <w:i/>
          <w:sz w:val="28"/>
          <w:szCs w:val="28"/>
        </w:rPr>
      </w:pPr>
      <w:r w:rsidRPr="003019E8">
        <w:rPr>
          <w:b/>
          <w:bCs/>
          <w:i/>
          <w:sz w:val="28"/>
          <w:szCs w:val="28"/>
        </w:rPr>
        <w:t>RESULTADO DE LA ENCUESTA NACIONAL A INQUILINOS A PARTIR DEL DECRETO Y LA CUARENTENA.</w:t>
      </w:r>
    </w:p>
    <w:p w:rsidR="00AB484A" w:rsidRDefault="00AB484A" w:rsidP="008D3EA7">
      <w:pPr>
        <w:jc w:val="both"/>
        <w:rPr>
          <w:b/>
          <w:bCs/>
          <w:sz w:val="28"/>
          <w:szCs w:val="28"/>
        </w:rPr>
      </w:pPr>
    </w:p>
    <w:p w:rsidR="00C96A1A" w:rsidRDefault="00787BE0" w:rsidP="003019E8">
      <w:pPr>
        <w:pBdr>
          <w:top w:val="single" w:sz="4" w:space="1" w:color="auto"/>
          <w:left w:val="single" w:sz="4" w:space="4" w:color="auto"/>
          <w:bottom w:val="single" w:sz="4" w:space="1" w:color="auto"/>
          <w:right w:val="single" w:sz="4" w:space="4" w:color="auto"/>
        </w:pBdr>
        <w:jc w:val="center"/>
        <w:rPr>
          <w:b/>
          <w:bCs/>
          <w:sz w:val="28"/>
          <w:szCs w:val="28"/>
          <w:lang w:val="es-ES"/>
        </w:rPr>
      </w:pPr>
      <w:r>
        <w:rPr>
          <w:b/>
          <w:bCs/>
          <w:sz w:val="28"/>
          <w:szCs w:val="28"/>
          <w:lang w:val="es-ES"/>
        </w:rPr>
        <w:t xml:space="preserve">A NIVEL NACIONAL: </w:t>
      </w:r>
      <w:r w:rsidR="00C96A1A" w:rsidRPr="00AB484A">
        <w:rPr>
          <w:b/>
          <w:bCs/>
          <w:sz w:val="28"/>
          <w:szCs w:val="28"/>
        </w:rPr>
        <w:t>EL 41,9% DE LOS INQUILINOS NO PUDO PAGAR EL MES DE ABRIL</w:t>
      </w:r>
    </w:p>
    <w:p w:rsidR="00787BE0" w:rsidRPr="00787BE0" w:rsidRDefault="00787BE0" w:rsidP="003019E8">
      <w:pPr>
        <w:pBdr>
          <w:top w:val="single" w:sz="4" w:space="1" w:color="auto"/>
          <w:left w:val="single" w:sz="4" w:space="4" w:color="auto"/>
          <w:bottom w:val="single" w:sz="4" w:space="1" w:color="auto"/>
          <w:right w:val="single" w:sz="4" w:space="4" w:color="auto"/>
        </w:pBdr>
        <w:jc w:val="center"/>
        <w:rPr>
          <w:b/>
          <w:bCs/>
          <w:sz w:val="28"/>
          <w:szCs w:val="28"/>
          <w:lang w:val="es-ES"/>
        </w:rPr>
      </w:pPr>
      <w:r>
        <w:rPr>
          <w:b/>
          <w:bCs/>
          <w:sz w:val="28"/>
          <w:szCs w:val="28"/>
          <w:lang w:val="es-ES"/>
        </w:rPr>
        <w:t>EN SANTA FE: ES EL 43,50%</w:t>
      </w:r>
    </w:p>
    <w:p w:rsidR="00AB484A" w:rsidRDefault="00AB484A" w:rsidP="008D3EA7">
      <w:pPr>
        <w:jc w:val="both"/>
        <w:rPr>
          <w:sz w:val="28"/>
          <w:szCs w:val="28"/>
        </w:rPr>
      </w:pPr>
    </w:p>
    <w:p w:rsidR="00C96A1A" w:rsidRPr="00AB484A" w:rsidRDefault="00C96A1A" w:rsidP="008D3EA7">
      <w:pPr>
        <w:jc w:val="both"/>
        <w:rPr>
          <w:sz w:val="28"/>
          <w:szCs w:val="28"/>
        </w:rPr>
      </w:pPr>
      <w:r w:rsidRPr="00AB484A">
        <w:rPr>
          <w:sz w:val="28"/>
          <w:szCs w:val="28"/>
        </w:rPr>
        <w:t xml:space="preserve">La Federación de Inquilinos Nacional realizó una encuesta nacional para determinar el impacto de la paralización de la economía en el pago de los alquileres de vivienda, entre otros ítems. Fue un total de casi 8 mil casos en todo el país relevador entre el lunes 6 y jueves 9 de </w:t>
      </w:r>
      <w:r w:rsidR="000E46A4" w:rsidRPr="00AB484A">
        <w:rPr>
          <w:sz w:val="28"/>
          <w:szCs w:val="28"/>
        </w:rPr>
        <w:t>abril</w:t>
      </w:r>
      <w:r w:rsidRPr="00AB484A">
        <w:rPr>
          <w:sz w:val="28"/>
          <w:szCs w:val="28"/>
        </w:rPr>
        <w:t xml:space="preserve">. </w:t>
      </w:r>
    </w:p>
    <w:p w:rsidR="00C96A1A" w:rsidRPr="00AB484A" w:rsidRDefault="00C96A1A" w:rsidP="008D3EA7">
      <w:pPr>
        <w:jc w:val="both"/>
        <w:rPr>
          <w:sz w:val="28"/>
          <w:szCs w:val="28"/>
        </w:rPr>
      </w:pPr>
      <w:r w:rsidRPr="00AB484A">
        <w:rPr>
          <w:sz w:val="28"/>
          <w:szCs w:val="28"/>
        </w:rPr>
        <w:t xml:space="preserve">Entre los datos más impactantes, sobresale que el 41,9% de los inquilinos no pudo pagar el mes de abril por la pérdida de sus fuentes laborales, y el 58,4% percibe menos ingresos comparado con </w:t>
      </w:r>
      <w:r w:rsidR="000E46A4" w:rsidRPr="00AB484A">
        <w:rPr>
          <w:sz w:val="28"/>
          <w:szCs w:val="28"/>
        </w:rPr>
        <w:t>marzo</w:t>
      </w:r>
      <w:r w:rsidRPr="00AB484A">
        <w:rPr>
          <w:sz w:val="28"/>
          <w:szCs w:val="28"/>
        </w:rPr>
        <w:t>.</w:t>
      </w:r>
    </w:p>
    <w:p w:rsidR="00C96A1A" w:rsidRPr="008D3EA7" w:rsidRDefault="00C96A1A" w:rsidP="008D3EA7">
      <w:pPr>
        <w:jc w:val="both"/>
        <w:rPr>
          <w:b/>
          <w:bCs/>
          <w:sz w:val="28"/>
          <w:szCs w:val="28"/>
          <w:lang w:val="es-ES"/>
        </w:rPr>
      </w:pPr>
      <w:r w:rsidRPr="00AB484A">
        <w:rPr>
          <w:b/>
          <w:bCs/>
          <w:sz w:val="28"/>
          <w:szCs w:val="28"/>
        </w:rPr>
        <w:t xml:space="preserve">Gervasio Muñoz, presidente de la Federación de Inquilinos Nacional señaló: </w:t>
      </w:r>
      <w:r w:rsidRPr="00AB484A">
        <w:rPr>
          <w:b/>
          <w:bCs/>
          <w:i/>
          <w:iCs/>
          <w:sz w:val="28"/>
          <w:szCs w:val="28"/>
        </w:rPr>
        <w:t xml:space="preserve">"Los inquilinos atraviesan una crisis </w:t>
      </w:r>
      <w:r w:rsidR="00A81DAF" w:rsidRPr="00AB484A">
        <w:rPr>
          <w:b/>
          <w:bCs/>
          <w:i/>
          <w:iCs/>
          <w:sz w:val="28"/>
          <w:szCs w:val="28"/>
        </w:rPr>
        <w:t>gravísima.</w:t>
      </w:r>
      <w:r w:rsidRPr="00AB484A">
        <w:rPr>
          <w:b/>
          <w:bCs/>
          <w:i/>
          <w:iCs/>
          <w:sz w:val="28"/>
          <w:szCs w:val="28"/>
        </w:rPr>
        <w:t xml:space="preserve"> Es fundamental que se congelen los precios de los alquileres</w:t>
      </w:r>
      <w:r w:rsidR="00D87012" w:rsidRPr="00AB484A">
        <w:rPr>
          <w:b/>
          <w:bCs/>
          <w:i/>
          <w:iCs/>
          <w:sz w:val="28"/>
          <w:szCs w:val="28"/>
        </w:rPr>
        <w:t xml:space="preserve"> y se suspendan los desalojos por dos años. Además, es urgente, apenas reabra el Congreso, se vote una ley de alquileres que lleva tranquilidad a 9 millones de inquilinos e inquilinas en todo el país”.</w:t>
      </w:r>
    </w:p>
    <w:p w:rsidR="00C96A1A" w:rsidRPr="00AB484A" w:rsidRDefault="00D87012" w:rsidP="008D3EA7">
      <w:pPr>
        <w:jc w:val="both"/>
        <w:rPr>
          <w:sz w:val="28"/>
          <w:szCs w:val="28"/>
        </w:rPr>
      </w:pPr>
      <w:r w:rsidRPr="00AB484A">
        <w:rPr>
          <w:sz w:val="28"/>
          <w:szCs w:val="28"/>
        </w:rPr>
        <w:t xml:space="preserve">La encuesta además revela que el 51% de los inquilinos no recibió CBU para realizar transferencia bancaria, medida obligatoria por Decreto, y que tenía como objetivo evitar la circulación y la propagación del virus y el 34,1% tiene un miembro del hogar que perdió el trabajo o no percibe ningún ingreso desde la cuarentena. </w:t>
      </w:r>
    </w:p>
    <w:p w:rsidR="00C96A1A" w:rsidRDefault="00C96A1A" w:rsidP="008D3EA7">
      <w:pPr>
        <w:jc w:val="both"/>
        <w:rPr>
          <w:sz w:val="28"/>
          <w:szCs w:val="28"/>
          <w:lang w:val="es-ES"/>
        </w:rPr>
      </w:pPr>
      <w:r w:rsidRPr="00AB484A">
        <w:rPr>
          <w:sz w:val="28"/>
          <w:szCs w:val="28"/>
        </w:rPr>
        <w:t xml:space="preserve">Desde la Federación reclamaron sanciones a las inmobiliarias que no cumplan con el Decreto, y atribuyen la irregularidad a que las inmobiliarias tienen la mayor parte de sus contratos "en negro". </w:t>
      </w:r>
    </w:p>
    <w:p w:rsidR="00787BE0" w:rsidRDefault="00787BE0" w:rsidP="008D3EA7">
      <w:pPr>
        <w:jc w:val="both"/>
        <w:rPr>
          <w:sz w:val="28"/>
          <w:szCs w:val="28"/>
          <w:lang w:val="es-ES"/>
        </w:rPr>
      </w:pPr>
      <w:r w:rsidRPr="00787BE0">
        <w:rPr>
          <w:b/>
          <w:sz w:val="28"/>
          <w:szCs w:val="28"/>
          <w:lang w:val="es-ES"/>
        </w:rPr>
        <w:t xml:space="preserve">En Santa Fe, </w:t>
      </w:r>
      <w:r w:rsidRPr="00787BE0">
        <w:rPr>
          <w:b/>
          <w:bCs/>
          <w:sz w:val="28"/>
          <w:szCs w:val="28"/>
          <w:lang w:val="es-ES"/>
        </w:rPr>
        <w:t>Emmanuel Canelli</w:t>
      </w:r>
      <w:r w:rsidRPr="00787BE0">
        <w:rPr>
          <w:b/>
          <w:bCs/>
          <w:sz w:val="28"/>
          <w:szCs w:val="28"/>
        </w:rPr>
        <w:t>, presidente de la</w:t>
      </w:r>
      <w:r w:rsidRPr="00787BE0">
        <w:rPr>
          <w:b/>
          <w:bCs/>
          <w:sz w:val="28"/>
          <w:szCs w:val="28"/>
          <w:lang w:val="es-ES"/>
        </w:rPr>
        <w:t xml:space="preserve"> Asociación de Inquilinos Rosario e integrante de la</w:t>
      </w:r>
      <w:r w:rsidRPr="00787BE0">
        <w:rPr>
          <w:b/>
          <w:bCs/>
          <w:sz w:val="28"/>
          <w:szCs w:val="28"/>
        </w:rPr>
        <w:t xml:space="preserve"> Federación de Inquilinos Nacional señaló: </w:t>
      </w:r>
      <w:r w:rsidRPr="00787BE0">
        <w:rPr>
          <w:b/>
          <w:i/>
          <w:sz w:val="28"/>
          <w:szCs w:val="28"/>
          <w:lang w:val="es-ES"/>
        </w:rPr>
        <w:t>“En nuestra Provincia, se reflejan resultados similares a los obtenidos a nivel nacional: se relevaron 1023 casos, de los cuales nos arrojó que: el 43,50% no pudo pagar el alquiler en el mes de Abril y en cuanto la bancarización del pago del alquiler, medida fundamental para respetar el aislamiento: el 53% de las y los inquilinos no pudo acceder al CBU o accedió al mismo con recargo (7%) para abonar el alquiler en el mes de Abril.”</w:t>
      </w:r>
    </w:p>
    <w:p w:rsidR="00787BE0" w:rsidRPr="00787BE0" w:rsidRDefault="00787BE0" w:rsidP="008D3EA7">
      <w:pPr>
        <w:jc w:val="both"/>
        <w:rPr>
          <w:b/>
          <w:sz w:val="28"/>
          <w:szCs w:val="28"/>
          <w:lang w:val="es-ES"/>
        </w:rPr>
      </w:pPr>
    </w:p>
    <w:p w:rsidR="000E46A4" w:rsidRDefault="000E46A4" w:rsidP="003019E8">
      <w:pPr>
        <w:jc w:val="center"/>
      </w:pPr>
      <w:r>
        <w:rPr>
          <w:noProof/>
          <w:lang w:val="es-ES" w:eastAsia="es-ES"/>
        </w:rPr>
        <w:lastRenderedPageBreak/>
        <w:drawing>
          <wp:inline distT="0" distB="0" distL="0" distR="0">
            <wp:extent cx="5612130" cy="2361565"/>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2130" cy="2361565"/>
                    </a:xfrm>
                    <a:prstGeom prst="rect">
                      <a:avLst/>
                    </a:prstGeom>
                    <a:noFill/>
                    <a:ln>
                      <a:noFill/>
                    </a:ln>
                  </pic:spPr>
                </pic:pic>
              </a:graphicData>
            </a:graphic>
          </wp:inline>
        </w:drawing>
      </w:r>
      <w:r>
        <w:rPr>
          <w:noProof/>
          <w:lang w:val="es-ES" w:eastAsia="es-ES"/>
        </w:rPr>
        <w:drawing>
          <wp:inline distT="0" distB="0" distL="0" distR="0">
            <wp:extent cx="5612130" cy="2361565"/>
            <wp:effectExtent l="0" t="0" r="762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2130" cy="2361565"/>
                    </a:xfrm>
                    <a:prstGeom prst="rect">
                      <a:avLst/>
                    </a:prstGeom>
                    <a:noFill/>
                    <a:ln>
                      <a:noFill/>
                    </a:ln>
                  </pic:spPr>
                </pic:pic>
              </a:graphicData>
            </a:graphic>
          </wp:inline>
        </w:drawing>
      </w:r>
      <w:r>
        <w:rPr>
          <w:noProof/>
          <w:lang w:val="es-ES" w:eastAsia="es-ES"/>
        </w:rPr>
        <w:drawing>
          <wp:inline distT="0" distB="0" distL="0" distR="0">
            <wp:extent cx="5612130" cy="2361565"/>
            <wp:effectExtent l="0" t="0" r="762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2130" cy="2361565"/>
                    </a:xfrm>
                    <a:prstGeom prst="rect">
                      <a:avLst/>
                    </a:prstGeom>
                    <a:noFill/>
                    <a:ln>
                      <a:noFill/>
                    </a:ln>
                  </pic:spPr>
                </pic:pic>
              </a:graphicData>
            </a:graphic>
          </wp:inline>
        </w:drawing>
      </w:r>
      <w:r>
        <w:rPr>
          <w:noProof/>
          <w:lang w:val="es-ES" w:eastAsia="es-ES"/>
        </w:rPr>
        <w:lastRenderedPageBreak/>
        <w:drawing>
          <wp:inline distT="0" distB="0" distL="0" distR="0">
            <wp:extent cx="5612130" cy="2361565"/>
            <wp:effectExtent l="0" t="0" r="762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2130" cy="2361565"/>
                    </a:xfrm>
                    <a:prstGeom prst="rect">
                      <a:avLst/>
                    </a:prstGeom>
                    <a:noFill/>
                    <a:ln>
                      <a:noFill/>
                    </a:ln>
                  </pic:spPr>
                </pic:pic>
              </a:graphicData>
            </a:graphic>
          </wp:inline>
        </w:drawing>
      </w:r>
      <w:r>
        <w:rPr>
          <w:noProof/>
          <w:lang w:val="es-ES" w:eastAsia="es-ES"/>
        </w:rPr>
        <w:drawing>
          <wp:inline distT="0" distB="0" distL="0" distR="0">
            <wp:extent cx="5612130" cy="2361565"/>
            <wp:effectExtent l="0" t="0" r="762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2130" cy="2361565"/>
                    </a:xfrm>
                    <a:prstGeom prst="rect">
                      <a:avLst/>
                    </a:prstGeom>
                    <a:noFill/>
                    <a:ln>
                      <a:noFill/>
                    </a:ln>
                  </pic:spPr>
                </pic:pic>
              </a:graphicData>
            </a:graphic>
          </wp:inline>
        </w:drawing>
      </w:r>
    </w:p>
    <w:p w:rsidR="000E46A4" w:rsidRDefault="000E46A4" w:rsidP="008D3EA7">
      <w:pPr>
        <w:jc w:val="both"/>
      </w:pPr>
    </w:p>
    <w:p w:rsidR="00AD540D" w:rsidRDefault="00AD540D" w:rsidP="003019E8">
      <w:pPr>
        <w:jc w:val="center"/>
        <w:rPr>
          <w:b/>
          <w:bCs/>
          <w:sz w:val="28"/>
          <w:szCs w:val="28"/>
        </w:rPr>
      </w:pPr>
      <w:r w:rsidRPr="00AD540D">
        <w:rPr>
          <w:b/>
          <w:bCs/>
          <w:sz w:val="28"/>
          <w:szCs w:val="28"/>
        </w:rPr>
        <w:t>RESPUESTAS POR PROVINCIA Y GRUPO ETARIO</w:t>
      </w:r>
    </w:p>
    <w:p w:rsidR="00AD540D" w:rsidRDefault="00AD540D" w:rsidP="003019E8">
      <w:pPr>
        <w:tabs>
          <w:tab w:val="left" w:pos="2011"/>
        </w:tabs>
        <w:jc w:val="center"/>
      </w:pPr>
    </w:p>
    <w:p w:rsidR="00AD540D" w:rsidRDefault="003019E8" w:rsidP="003019E8">
      <w:pPr>
        <w:tabs>
          <w:tab w:val="center" w:pos="5103"/>
          <w:tab w:val="left" w:pos="8168"/>
        </w:tabs>
        <w:rPr>
          <w:b/>
          <w:bCs/>
          <w:lang w:val="es-ES"/>
        </w:rPr>
      </w:pPr>
      <w:r>
        <w:rPr>
          <w:b/>
          <w:bCs/>
        </w:rPr>
        <w:tab/>
      </w:r>
      <w:r w:rsidR="00AD540D" w:rsidRPr="00AD540D">
        <w:rPr>
          <w:b/>
          <w:bCs/>
        </w:rPr>
        <w:t>Respuestas por grupo etario al pago del alquiler de abril.</w:t>
      </w:r>
      <w:r>
        <w:rPr>
          <w:b/>
          <w:bCs/>
        </w:rPr>
        <w:tab/>
      </w:r>
    </w:p>
    <w:p w:rsidR="003019E8" w:rsidRPr="003019E8" w:rsidRDefault="003019E8" w:rsidP="003019E8">
      <w:pPr>
        <w:tabs>
          <w:tab w:val="center" w:pos="5103"/>
          <w:tab w:val="left" w:pos="8168"/>
        </w:tabs>
        <w:rPr>
          <w:b/>
          <w:bCs/>
          <w:lang w:val="es-ES"/>
        </w:rPr>
      </w:pPr>
    </w:p>
    <w:p w:rsidR="00AD540D" w:rsidRDefault="00AD540D" w:rsidP="003019E8">
      <w:pPr>
        <w:jc w:val="center"/>
      </w:pPr>
      <w:r w:rsidRPr="007136AE">
        <w:rPr>
          <w:noProof/>
          <w:lang w:val="es-ES" w:eastAsia="es-ES"/>
        </w:rPr>
        <w:drawing>
          <wp:inline distT="0" distB="0" distL="0" distR="0">
            <wp:extent cx="3635375" cy="1726565"/>
            <wp:effectExtent l="0" t="0" r="3175" b="698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35375" cy="1726565"/>
                    </a:xfrm>
                    <a:prstGeom prst="rect">
                      <a:avLst/>
                    </a:prstGeom>
                    <a:noFill/>
                    <a:ln>
                      <a:noFill/>
                    </a:ln>
                  </pic:spPr>
                </pic:pic>
              </a:graphicData>
            </a:graphic>
          </wp:inline>
        </w:drawing>
      </w:r>
    </w:p>
    <w:p w:rsidR="00AD540D" w:rsidRDefault="00AD540D" w:rsidP="008D3EA7">
      <w:pPr>
        <w:jc w:val="both"/>
      </w:pPr>
    </w:p>
    <w:p w:rsidR="003019E8" w:rsidRDefault="003019E8" w:rsidP="008D3EA7">
      <w:pPr>
        <w:jc w:val="both"/>
        <w:rPr>
          <w:b/>
          <w:bCs/>
          <w:lang w:val="es-ES"/>
        </w:rPr>
      </w:pPr>
    </w:p>
    <w:p w:rsidR="003019E8" w:rsidRDefault="003019E8" w:rsidP="008D3EA7">
      <w:pPr>
        <w:jc w:val="both"/>
        <w:rPr>
          <w:b/>
          <w:bCs/>
          <w:lang w:val="es-ES"/>
        </w:rPr>
      </w:pPr>
    </w:p>
    <w:p w:rsidR="003019E8" w:rsidRDefault="003019E8" w:rsidP="008D3EA7">
      <w:pPr>
        <w:jc w:val="both"/>
        <w:rPr>
          <w:b/>
          <w:bCs/>
          <w:lang w:val="es-ES"/>
        </w:rPr>
      </w:pPr>
    </w:p>
    <w:p w:rsidR="007108EC" w:rsidRPr="00C3063E" w:rsidRDefault="007108EC" w:rsidP="003019E8">
      <w:pPr>
        <w:jc w:val="center"/>
        <w:rPr>
          <w:b/>
          <w:bCs/>
          <w:lang w:val="es-ES"/>
        </w:rPr>
      </w:pPr>
      <w:r>
        <w:rPr>
          <w:b/>
          <w:bCs/>
        </w:rPr>
        <w:lastRenderedPageBreak/>
        <w:t>¿PODRÁN PAGAR EL MES DE ABRIL</w:t>
      </w:r>
      <w:bookmarkStart w:id="0" w:name="_GoBack"/>
      <w:bookmarkEnd w:id="0"/>
      <w:r>
        <w:rPr>
          <w:b/>
          <w:bCs/>
        </w:rPr>
        <w:t>?</w:t>
      </w:r>
    </w:p>
    <w:p w:rsidR="00AD540D" w:rsidRDefault="00AD540D" w:rsidP="008D3EA7">
      <w:pPr>
        <w:jc w:val="both"/>
        <w:rPr>
          <w:b/>
          <w:bCs/>
          <w:lang w:val="es-ES"/>
        </w:rPr>
      </w:pPr>
    </w:p>
    <w:p w:rsidR="00C3063E" w:rsidRDefault="00C3063E" w:rsidP="003019E8">
      <w:pPr>
        <w:jc w:val="center"/>
        <w:rPr>
          <w:b/>
          <w:bCs/>
          <w:lang w:val="es-ES"/>
        </w:rPr>
      </w:pPr>
      <w:r>
        <w:rPr>
          <w:b/>
          <w:bCs/>
          <w:noProof/>
          <w:lang w:val="es-ES" w:eastAsia="es-ES"/>
        </w:rPr>
        <w:drawing>
          <wp:inline distT="0" distB="0" distL="0" distR="0">
            <wp:extent cx="3875560" cy="174307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3875560" cy="1743075"/>
                    </a:xfrm>
                    <a:prstGeom prst="rect">
                      <a:avLst/>
                    </a:prstGeom>
                    <a:noFill/>
                    <a:ln w="9525">
                      <a:noFill/>
                      <a:miter lim="800000"/>
                      <a:headEnd/>
                      <a:tailEnd/>
                    </a:ln>
                  </pic:spPr>
                </pic:pic>
              </a:graphicData>
            </a:graphic>
          </wp:inline>
        </w:drawing>
      </w:r>
    </w:p>
    <w:p w:rsidR="00C3063E" w:rsidRPr="00C3063E" w:rsidRDefault="00C3063E" w:rsidP="008D3EA7">
      <w:pPr>
        <w:jc w:val="both"/>
        <w:rPr>
          <w:b/>
          <w:bCs/>
          <w:lang w:val="es-ES"/>
        </w:rPr>
      </w:pPr>
    </w:p>
    <w:p w:rsidR="00AD540D" w:rsidRDefault="00AD540D" w:rsidP="003019E8">
      <w:pPr>
        <w:jc w:val="center"/>
      </w:pPr>
      <w:r w:rsidRPr="00982D3F">
        <w:rPr>
          <w:noProof/>
          <w:lang w:val="es-ES" w:eastAsia="es-ES"/>
        </w:rPr>
        <w:drawing>
          <wp:inline distT="0" distB="0" distL="0" distR="0">
            <wp:extent cx="3913505" cy="1726565"/>
            <wp:effectExtent l="0" t="0" r="0" b="698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13505" cy="1726565"/>
                    </a:xfrm>
                    <a:prstGeom prst="rect">
                      <a:avLst/>
                    </a:prstGeom>
                    <a:noFill/>
                    <a:ln>
                      <a:noFill/>
                    </a:ln>
                  </pic:spPr>
                </pic:pic>
              </a:graphicData>
            </a:graphic>
          </wp:inline>
        </w:drawing>
      </w:r>
    </w:p>
    <w:p w:rsidR="00AD540D" w:rsidRDefault="00AD540D" w:rsidP="008D3EA7">
      <w:pPr>
        <w:jc w:val="both"/>
      </w:pPr>
    </w:p>
    <w:p w:rsidR="00AD540D" w:rsidRDefault="00AD540D" w:rsidP="003019E8">
      <w:pPr>
        <w:jc w:val="center"/>
      </w:pPr>
      <w:r w:rsidRPr="00E76795">
        <w:rPr>
          <w:noProof/>
          <w:lang w:val="es-ES" w:eastAsia="es-ES"/>
        </w:rPr>
        <w:drawing>
          <wp:inline distT="0" distB="0" distL="0" distR="0">
            <wp:extent cx="3913505" cy="1726565"/>
            <wp:effectExtent l="0" t="0" r="0" b="698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13505" cy="1726565"/>
                    </a:xfrm>
                    <a:prstGeom prst="rect">
                      <a:avLst/>
                    </a:prstGeom>
                    <a:noFill/>
                    <a:ln>
                      <a:noFill/>
                    </a:ln>
                  </pic:spPr>
                </pic:pic>
              </a:graphicData>
            </a:graphic>
          </wp:inline>
        </w:drawing>
      </w:r>
    </w:p>
    <w:p w:rsidR="00AD540D" w:rsidRDefault="00AD540D" w:rsidP="008D3EA7">
      <w:pPr>
        <w:jc w:val="both"/>
      </w:pPr>
    </w:p>
    <w:p w:rsidR="00AD540D" w:rsidRDefault="00AD540D" w:rsidP="003019E8">
      <w:pPr>
        <w:jc w:val="center"/>
      </w:pPr>
      <w:r w:rsidRPr="00E76795">
        <w:rPr>
          <w:noProof/>
          <w:lang w:val="es-ES" w:eastAsia="es-ES"/>
        </w:rPr>
        <w:drawing>
          <wp:inline distT="0" distB="0" distL="0" distR="0">
            <wp:extent cx="3913505" cy="1726565"/>
            <wp:effectExtent l="0" t="0" r="0" b="698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13505" cy="1726565"/>
                    </a:xfrm>
                    <a:prstGeom prst="rect">
                      <a:avLst/>
                    </a:prstGeom>
                    <a:noFill/>
                    <a:ln>
                      <a:noFill/>
                    </a:ln>
                  </pic:spPr>
                </pic:pic>
              </a:graphicData>
            </a:graphic>
          </wp:inline>
        </w:drawing>
      </w:r>
    </w:p>
    <w:p w:rsidR="00AD540D" w:rsidRDefault="00AD540D" w:rsidP="008D3EA7">
      <w:pPr>
        <w:jc w:val="both"/>
        <w:rPr>
          <w:b/>
          <w:bCs/>
        </w:rPr>
      </w:pPr>
    </w:p>
    <w:p w:rsidR="003019E8" w:rsidRDefault="003019E8" w:rsidP="003019E8">
      <w:pPr>
        <w:jc w:val="center"/>
        <w:rPr>
          <w:b/>
          <w:bCs/>
          <w:lang w:val="es-ES"/>
        </w:rPr>
      </w:pPr>
    </w:p>
    <w:p w:rsidR="00AD540D" w:rsidRDefault="00AD540D" w:rsidP="003019E8">
      <w:pPr>
        <w:jc w:val="center"/>
        <w:rPr>
          <w:b/>
          <w:bCs/>
          <w:lang w:val="es-ES"/>
        </w:rPr>
      </w:pPr>
      <w:r w:rsidRPr="00AD540D">
        <w:rPr>
          <w:b/>
          <w:bCs/>
        </w:rPr>
        <w:lastRenderedPageBreak/>
        <w:t>Respuestas a si recibieron CBU por provincia.</w:t>
      </w:r>
    </w:p>
    <w:p w:rsidR="003019E8" w:rsidRPr="003019E8" w:rsidRDefault="003019E8" w:rsidP="003019E8">
      <w:pPr>
        <w:jc w:val="center"/>
        <w:rPr>
          <w:b/>
          <w:bCs/>
          <w:lang w:val="es-ES"/>
        </w:rPr>
      </w:pPr>
    </w:p>
    <w:p w:rsidR="00C3063E" w:rsidRPr="00C3063E" w:rsidRDefault="00C3063E" w:rsidP="003019E8">
      <w:pPr>
        <w:jc w:val="center"/>
        <w:rPr>
          <w:b/>
          <w:bCs/>
          <w:lang w:val="es-ES"/>
        </w:rPr>
      </w:pPr>
      <w:r>
        <w:rPr>
          <w:b/>
          <w:bCs/>
          <w:noProof/>
          <w:lang w:val="es-ES" w:eastAsia="es-ES"/>
        </w:rPr>
        <w:drawing>
          <wp:inline distT="0" distB="0" distL="0" distR="0">
            <wp:extent cx="3590925" cy="1028700"/>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3590925" cy="1028700"/>
                    </a:xfrm>
                    <a:prstGeom prst="rect">
                      <a:avLst/>
                    </a:prstGeom>
                    <a:noFill/>
                    <a:ln w="9525">
                      <a:noFill/>
                      <a:miter lim="800000"/>
                      <a:headEnd/>
                      <a:tailEnd/>
                    </a:ln>
                  </pic:spPr>
                </pic:pic>
              </a:graphicData>
            </a:graphic>
          </wp:inline>
        </w:drawing>
      </w:r>
    </w:p>
    <w:p w:rsidR="00AD540D" w:rsidRDefault="00AD540D" w:rsidP="003019E8">
      <w:pPr>
        <w:jc w:val="center"/>
      </w:pPr>
      <w:r w:rsidRPr="009D4E7F">
        <w:rPr>
          <w:noProof/>
          <w:lang w:val="es-ES" w:eastAsia="es-ES"/>
        </w:rPr>
        <w:drawing>
          <wp:inline distT="0" distB="0" distL="0" distR="0">
            <wp:extent cx="3607132" cy="3891289"/>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10853" cy="3895303"/>
                    </a:xfrm>
                    <a:prstGeom prst="rect">
                      <a:avLst/>
                    </a:prstGeom>
                    <a:noFill/>
                    <a:ln>
                      <a:noFill/>
                    </a:ln>
                  </pic:spPr>
                </pic:pic>
              </a:graphicData>
            </a:graphic>
          </wp:inline>
        </w:drawing>
      </w:r>
    </w:p>
    <w:p w:rsidR="003019E8" w:rsidRDefault="003019E8" w:rsidP="008D3EA7">
      <w:pPr>
        <w:jc w:val="both"/>
        <w:rPr>
          <w:b/>
          <w:lang w:val="es-ES"/>
        </w:rPr>
      </w:pPr>
    </w:p>
    <w:p w:rsidR="003019E8" w:rsidRDefault="003019E8" w:rsidP="008D3EA7">
      <w:pPr>
        <w:jc w:val="both"/>
        <w:rPr>
          <w:b/>
          <w:lang w:val="es-ES"/>
        </w:rPr>
      </w:pPr>
    </w:p>
    <w:p w:rsidR="003019E8" w:rsidRDefault="003019E8" w:rsidP="008D3EA7">
      <w:pPr>
        <w:jc w:val="both"/>
        <w:rPr>
          <w:b/>
          <w:lang w:val="es-ES"/>
        </w:rPr>
      </w:pPr>
    </w:p>
    <w:p w:rsidR="003019E8" w:rsidRDefault="003019E8" w:rsidP="008D3EA7">
      <w:pPr>
        <w:jc w:val="both"/>
        <w:rPr>
          <w:b/>
          <w:lang w:val="es-ES"/>
        </w:rPr>
      </w:pPr>
    </w:p>
    <w:p w:rsidR="003019E8" w:rsidRDefault="003019E8" w:rsidP="008D3EA7">
      <w:pPr>
        <w:jc w:val="both"/>
        <w:rPr>
          <w:b/>
          <w:lang w:val="es-ES"/>
        </w:rPr>
      </w:pPr>
    </w:p>
    <w:p w:rsidR="003019E8" w:rsidRDefault="003019E8" w:rsidP="008D3EA7">
      <w:pPr>
        <w:jc w:val="both"/>
        <w:rPr>
          <w:b/>
          <w:lang w:val="es-ES"/>
        </w:rPr>
      </w:pPr>
    </w:p>
    <w:p w:rsidR="003019E8" w:rsidRDefault="003019E8" w:rsidP="008D3EA7">
      <w:pPr>
        <w:jc w:val="both"/>
        <w:rPr>
          <w:b/>
          <w:lang w:val="es-ES"/>
        </w:rPr>
      </w:pPr>
    </w:p>
    <w:p w:rsidR="003019E8" w:rsidRDefault="003019E8" w:rsidP="008D3EA7">
      <w:pPr>
        <w:jc w:val="both"/>
        <w:rPr>
          <w:b/>
          <w:lang w:val="es-ES"/>
        </w:rPr>
      </w:pPr>
    </w:p>
    <w:p w:rsidR="003019E8" w:rsidRDefault="003019E8" w:rsidP="008D3EA7">
      <w:pPr>
        <w:jc w:val="both"/>
        <w:rPr>
          <w:b/>
          <w:lang w:val="es-ES"/>
        </w:rPr>
      </w:pPr>
    </w:p>
    <w:p w:rsidR="003019E8" w:rsidRDefault="003019E8" w:rsidP="008D3EA7">
      <w:pPr>
        <w:jc w:val="both"/>
        <w:rPr>
          <w:b/>
          <w:lang w:val="es-ES"/>
        </w:rPr>
      </w:pPr>
    </w:p>
    <w:p w:rsidR="003019E8" w:rsidRDefault="003019E8" w:rsidP="008D3EA7">
      <w:pPr>
        <w:jc w:val="both"/>
        <w:rPr>
          <w:b/>
          <w:lang w:val="es-ES"/>
        </w:rPr>
      </w:pPr>
    </w:p>
    <w:p w:rsidR="003019E8" w:rsidRDefault="003019E8" w:rsidP="008D3EA7">
      <w:pPr>
        <w:jc w:val="both"/>
        <w:rPr>
          <w:b/>
          <w:lang w:val="es-ES"/>
        </w:rPr>
      </w:pPr>
    </w:p>
    <w:p w:rsidR="003019E8" w:rsidRDefault="003019E8" w:rsidP="008D3EA7">
      <w:pPr>
        <w:jc w:val="both"/>
        <w:rPr>
          <w:b/>
          <w:lang w:val="es-ES"/>
        </w:rPr>
      </w:pPr>
    </w:p>
    <w:p w:rsidR="00C96A1A" w:rsidRPr="00C3063E" w:rsidRDefault="000E46A4" w:rsidP="008D3EA7">
      <w:pPr>
        <w:jc w:val="both"/>
        <w:rPr>
          <w:b/>
        </w:rPr>
      </w:pPr>
      <w:r w:rsidRPr="00C3063E">
        <w:rPr>
          <w:b/>
        </w:rPr>
        <w:lastRenderedPageBreak/>
        <w:t>REPRESENTANTES</w:t>
      </w:r>
      <w:r w:rsidR="00C96A1A" w:rsidRPr="00C3063E">
        <w:rPr>
          <w:b/>
        </w:rPr>
        <w:t xml:space="preserve"> DE LA FEDERACIÓN POR PROVINCIA</w:t>
      </w:r>
    </w:p>
    <w:p w:rsidR="00C3063E" w:rsidRDefault="00C3063E" w:rsidP="008D3EA7">
      <w:pPr>
        <w:jc w:val="both"/>
        <w:rPr>
          <w:lang w:val="es-ES"/>
        </w:rPr>
      </w:pPr>
    </w:p>
    <w:p w:rsidR="00C3063E" w:rsidRPr="00C3063E" w:rsidRDefault="00C3063E" w:rsidP="008D3EA7">
      <w:pPr>
        <w:jc w:val="both"/>
        <w:rPr>
          <w:b/>
          <w:lang w:val="es-ES"/>
        </w:rPr>
      </w:pPr>
      <w:r w:rsidRPr="00C3063E">
        <w:rPr>
          <w:b/>
        </w:rPr>
        <w:t>Emmanuel Canelli (Santa Fe)</w:t>
      </w:r>
      <w:r w:rsidRPr="00C3063E">
        <w:rPr>
          <w:b/>
        </w:rPr>
        <w:tab/>
        <w:t>Cel: +5493413832425</w:t>
      </w:r>
    </w:p>
    <w:p w:rsidR="00C3063E" w:rsidRDefault="00C3063E" w:rsidP="008D3EA7">
      <w:pPr>
        <w:jc w:val="both"/>
        <w:rPr>
          <w:lang w:val="es-ES"/>
        </w:rPr>
      </w:pPr>
    </w:p>
    <w:p w:rsidR="00C96A1A" w:rsidRDefault="00C96A1A" w:rsidP="008D3EA7">
      <w:pPr>
        <w:jc w:val="both"/>
      </w:pPr>
      <w:r>
        <w:t>Gervasio Muñoz (Capital Federal) Cel: +5491140486028</w:t>
      </w:r>
    </w:p>
    <w:p w:rsidR="00C96A1A" w:rsidRDefault="00C96A1A" w:rsidP="008D3EA7">
      <w:pPr>
        <w:jc w:val="both"/>
      </w:pPr>
      <w:r>
        <w:t>Roberto Díaz (Río Negro)</w:t>
      </w:r>
      <w:r>
        <w:tab/>
        <w:t>Cel: +5492944608585</w:t>
      </w:r>
    </w:p>
    <w:p w:rsidR="00C96A1A" w:rsidRDefault="00C96A1A" w:rsidP="008D3EA7">
      <w:pPr>
        <w:jc w:val="both"/>
      </w:pPr>
      <w:r>
        <w:t xml:space="preserve">Maximiliano Vittar (Córdoba) </w:t>
      </w:r>
      <w:r>
        <w:tab/>
      </w:r>
      <w:r w:rsidR="00AD540D">
        <w:t>Cel: +</w:t>
      </w:r>
      <w:r>
        <w:t>5493513043226</w:t>
      </w:r>
    </w:p>
    <w:p w:rsidR="00C96A1A" w:rsidRDefault="00C96A1A" w:rsidP="008D3EA7">
      <w:pPr>
        <w:jc w:val="both"/>
      </w:pPr>
      <w:r>
        <w:t xml:space="preserve">Matías Solano (Santa Cruz) </w:t>
      </w:r>
      <w:r>
        <w:tab/>
        <w:t>Cel: +5492966503505</w:t>
      </w:r>
    </w:p>
    <w:p w:rsidR="00C96A1A" w:rsidRDefault="00C96A1A" w:rsidP="008D3EA7">
      <w:pPr>
        <w:jc w:val="both"/>
      </w:pPr>
      <w:r>
        <w:t>Nicolás Escobar (Santa Cruz)</w:t>
      </w:r>
      <w:r>
        <w:tab/>
        <w:t>Cel: +5493517072823</w:t>
      </w:r>
    </w:p>
    <w:p w:rsidR="00C96A1A" w:rsidRDefault="00AD540D" w:rsidP="008D3EA7">
      <w:pPr>
        <w:jc w:val="both"/>
      </w:pPr>
      <w:r>
        <w:t>Víctor Bazán</w:t>
      </w:r>
      <w:r w:rsidR="00C96A1A">
        <w:t xml:space="preserve"> (San Juan)</w:t>
      </w:r>
      <w:r w:rsidR="00C96A1A">
        <w:tab/>
        <w:t>Cel: +5492645703925</w:t>
      </w:r>
    </w:p>
    <w:p w:rsidR="00C96A1A" w:rsidRDefault="00C96A1A" w:rsidP="008D3EA7">
      <w:pPr>
        <w:jc w:val="both"/>
      </w:pPr>
      <w:r>
        <w:t>Juan Arrizabalaga (Tandil/ Buenos Aires) Cel: +5492494377444</w:t>
      </w:r>
    </w:p>
    <w:p w:rsidR="00C96A1A" w:rsidRDefault="00C96A1A" w:rsidP="008D3EA7">
      <w:pPr>
        <w:jc w:val="both"/>
      </w:pPr>
      <w:r>
        <w:t>Leticia Radke (Corrientes)</w:t>
      </w:r>
      <w:r>
        <w:tab/>
        <w:t>Cel: +5493794353077</w:t>
      </w:r>
    </w:p>
    <w:p w:rsidR="00C96A1A" w:rsidRDefault="00C96A1A" w:rsidP="008D3EA7">
      <w:pPr>
        <w:jc w:val="both"/>
      </w:pPr>
      <w:r>
        <w:t>Adrián Torres (Misiones)</w:t>
      </w:r>
      <w:r>
        <w:tab/>
        <w:t>Cel: +5492964526686</w:t>
      </w:r>
    </w:p>
    <w:p w:rsidR="00C96A1A" w:rsidRDefault="00C96A1A" w:rsidP="008D3EA7">
      <w:pPr>
        <w:jc w:val="both"/>
      </w:pPr>
      <w:r>
        <w:t>Carolina Becker (Neuquén)</w:t>
      </w:r>
      <w:r>
        <w:tab/>
        <w:t>Cel: +5492996115303</w:t>
      </w:r>
    </w:p>
    <w:p w:rsidR="00C96A1A" w:rsidRDefault="00C96A1A" w:rsidP="008D3EA7">
      <w:pPr>
        <w:jc w:val="both"/>
      </w:pPr>
      <w:r>
        <w:t>Natalia Soraire (Salta)</w:t>
      </w:r>
      <w:r>
        <w:tab/>
      </w:r>
      <w:r>
        <w:tab/>
        <w:t>Cel: +5493874554025</w:t>
      </w:r>
    </w:p>
    <w:sectPr w:rsidR="00C96A1A" w:rsidSect="003019E8">
      <w:pgSz w:w="11907" w:h="16839" w:code="9"/>
      <w:pgMar w:top="993" w:right="1041" w:bottom="1135"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drawingGridHorizontalSpacing w:val="110"/>
  <w:displayHorizontalDrawingGridEvery w:val="2"/>
  <w:characterSpacingControl w:val="doNotCompress"/>
  <w:compat/>
  <w:rsids>
    <w:rsidRoot w:val="008713BA"/>
    <w:rsid w:val="00060572"/>
    <w:rsid w:val="00075C55"/>
    <w:rsid w:val="000E46A4"/>
    <w:rsid w:val="002C65F5"/>
    <w:rsid w:val="003019E8"/>
    <w:rsid w:val="003751FD"/>
    <w:rsid w:val="00430467"/>
    <w:rsid w:val="00487B12"/>
    <w:rsid w:val="0053742E"/>
    <w:rsid w:val="00540C74"/>
    <w:rsid w:val="005859F4"/>
    <w:rsid w:val="007108EC"/>
    <w:rsid w:val="00724EDF"/>
    <w:rsid w:val="00787BE0"/>
    <w:rsid w:val="0081449B"/>
    <w:rsid w:val="008577F2"/>
    <w:rsid w:val="008713BA"/>
    <w:rsid w:val="008D3EA7"/>
    <w:rsid w:val="00A64F67"/>
    <w:rsid w:val="00A81DAF"/>
    <w:rsid w:val="00AB484A"/>
    <w:rsid w:val="00AD540D"/>
    <w:rsid w:val="00C1225E"/>
    <w:rsid w:val="00C3063E"/>
    <w:rsid w:val="00C96A1A"/>
    <w:rsid w:val="00CB0868"/>
    <w:rsid w:val="00CC38C8"/>
    <w:rsid w:val="00CE456F"/>
    <w:rsid w:val="00D87012"/>
    <w:rsid w:val="00E519DE"/>
    <w:rsid w:val="00EA3734"/>
    <w:rsid w:val="00F66B79"/>
    <w:rsid w:val="00FE64C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7F2"/>
    <w:rPr>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D3E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3EA7"/>
    <w:rPr>
      <w:rFonts w:ascii="Tahoma" w:hAnsi="Tahoma" w:cs="Tahoma"/>
      <w:sz w:val="16"/>
      <w:szCs w:val="16"/>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emf"/><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emf"/><Relationship Id="rId5" Type="http://schemas.openxmlformats.org/officeDocument/2006/relationships/image" Target="media/image2.png"/><Relationship Id="rId15" Type="http://schemas.openxmlformats.org/officeDocument/2006/relationships/image" Target="media/image12.emf"/><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1036</TotalTime>
  <Pages>1</Pages>
  <Words>464</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Gervasio</dc:creator>
  <cp:keywords/>
  <dc:description/>
  <cp:lastModifiedBy>Rulo</cp:lastModifiedBy>
  <cp:revision>7</cp:revision>
  <dcterms:created xsi:type="dcterms:W3CDTF">2020-04-10T02:09:00Z</dcterms:created>
  <dcterms:modified xsi:type="dcterms:W3CDTF">2020-04-11T13:35:00Z</dcterms:modified>
</cp:coreProperties>
</file>